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87" w:rsidRDefault="00263C87" w:rsidP="00263C87">
      <w:pPr>
        <w:pStyle w:val="Title"/>
        <w:tabs>
          <w:tab w:val="center" w:pos="-2160"/>
          <w:tab w:val="left" w:pos="4320"/>
        </w:tabs>
        <w:ind w:left="1800" w:hanging="1800"/>
        <w:jc w:val="left"/>
        <w:rPr>
          <w:rFonts w:ascii="Times New Roman" w:hAnsi="Times New Roman"/>
          <w:b w:val="0"/>
          <w:sz w:val="32"/>
          <w:szCs w:val="32"/>
        </w:rPr>
      </w:pPr>
      <w:r w:rsidRPr="00263C87">
        <w:rPr>
          <w:rFonts w:ascii="Times New Roman" w:hAnsi="Times New Roman"/>
          <w:noProof/>
        </w:rPr>
        <w:drawing>
          <wp:anchor distT="0" distB="0" distL="114300" distR="114300" simplePos="0" relativeHeight="251659264" behindDoc="1" locked="0" layoutInCell="1" allowOverlap="1" wp14:anchorId="00E578E1" wp14:editId="7E5AFFFD">
            <wp:simplePos x="0" y="0"/>
            <wp:positionH relativeFrom="column">
              <wp:posOffset>0</wp:posOffset>
            </wp:positionH>
            <wp:positionV relativeFrom="paragraph">
              <wp:posOffset>0</wp:posOffset>
            </wp:positionV>
            <wp:extent cx="1095375" cy="1095375"/>
            <wp:effectExtent l="0" t="0" r="9525" b="9525"/>
            <wp:wrapNone/>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sz w:val="32"/>
          <w:szCs w:val="32"/>
        </w:rPr>
        <w:tab/>
      </w:r>
    </w:p>
    <w:p w:rsidR="00143452" w:rsidRPr="00263C87" w:rsidRDefault="00263C87" w:rsidP="00263C87">
      <w:pPr>
        <w:pStyle w:val="Title"/>
        <w:tabs>
          <w:tab w:val="center" w:pos="-2160"/>
          <w:tab w:val="left" w:pos="4320"/>
        </w:tabs>
        <w:ind w:left="1800" w:hanging="1800"/>
        <w:jc w:val="left"/>
        <w:rPr>
          <w:rFonts w:ascii="Times New Roman" w:hAnsi="Times New Roman"/>
          <w:b w:val="0"/>
          <w:sz w:val="32"/>
          <w:szCs w:val="32"/>
        </w:rPr>
      </w:pPr>
      <w:r>
        <w:rPr>
          <w:rFonts w:ascii="Times New Roman" w:hAnsi="Times New Roman"/>
          <w:b w:val="0"/>
          <w:sz w:val="32"/>
          <w:szCs w:val="32"/>
        </w:rPr>
        <w:tab/>
        <w:t>Town of Holliston</w:t>
      </w:r>
    </w:p>
    <w:p w:rsidR="00143452" w:rsidRPr="00263C87" w:rsidRDefault="00143452" w:rsidP="00263C87">
      <w:pPr>
        <w:pStyle w:val="Title"/>
        <w:tabs>
          <w:tab w:val="center" w:pos="-2160"/>
          <w:tab w:val="left" w:pos="720"/>
          <w:tab w:val="left" w:pos="1440"/>
          <w:tab w:val="left" w:pos="4320"/>
        </w:tabs>
        <w:ind w:left="1710" w:firstLine="90"/>
        <w:jc w:val="left"/>
        <w:rPr>
          <w:rFonts w:ascii="Times New Roman" w:hAnsi="Times New Roman"/>
          <w:b w:val="0"/>
          <w:sz w:val="32"/>
          <w:szCs w:val="32"/>
        </w:rPr>
      </w:pPr>
      <w:r w:rsidRPr="00263C87">
        <w:rPr>
          <w:rFonts w:ascii="Times New Roman" w:hAnsi="Times New Roman"/>
          <w:b w:val="0"/>
          <w:sz w:val="32"/>
          <w:szCs w:val="32"/>
        </w:rPr>
        <w:t>Commonwealth of Massachusetts</w:t>
      </w:r>
    </w:p>
    <w:p w:rsidR="00143452" w:rsidRPr="00263C87" w:rsidRDefault="00143452" w:rsidP="00263C87">
      <w:pPr>
        <w:pStyle w:val="Subtitle"/>
        <w:tabs>
          <w:tab w:val="clear" w:pos="2700"/>
          <w:tab w:val="left" w:pos="720"/>
          <w:tab w:val="left" w:pos="1440"/>
          <w:tab w:val="left" w:pos="2160"/>
          <w:tab w:val="left" w:pos="2610"/>
          <w:tab w:val="left" w:pos="3600"/>
          <w:tab w:val="left" w:pos="4320"/>
          <w:tab w:val="left" w:pos="5040"/>
          <w:tab w:val="left" w:pos="6120"/>
        </w:tabs>
        <w:spacing w:after="120"/>
        <w:ind w:left="2700" w:hanging="900"/>
        <w:jc w:val="left"/>
        <w:rPr>
          <w:b w:val="0"/>
          <w:sz w:val="32"/>
          <w:szCs w:val="32"/>
        </w:rPr>
      </w:pPr>
      <w:r w:rsidRPr="00263C87">
        <w:rPr>
          <w:b w:val="0"/>
          <w:sz w:val="32"/>
          <w:szCs w:val="32"/>
        </w:rPr>
        <w:t>Conservation Commission</w:t>
      </w:r>
    </w:p>
    <w:p w:rsidR="00263C87" w:rsidRPr="00143452" w:rsidRDefault="00263C87">
      <w:pPr>
        <w:rPr>
          <w:rFonts w:ascii="Times New Roman" w:hAnsi="Times New Roman" w:cs="Times New Roman"/>
          <w:b/>
          <w:sz w:val="28"/>
          <w:szCs w:val="28"/>
        </w:rPr>
      </w:pPr>
    </w:p>
    <w:p w:rsidR="00CD55AE" w:rsidRPr="00143452" w:rsidRDefault="00EE0420">
      <w:pPr>
        <w:rPr>
          <w:rFonts w:ascii="Times New Roman" w:hAnsi="Times New Roman" w:cs="Times New Roman"/>
          <w:b/>
          <w:sz w:val="28"/>
          <w:szCs w:val="28"/>
        </w:rPr>
      </w:pPr>
      <w:r>
        <w:rPr>
          <w:rFonts w:ascii="Times New Roman" w:hAnsi="Times New Roman" w:cs="Times New Roman"/>
          <w:b/>
          <w:sz w:val="28"/>
          <w:szCs w:val="28"/>
        </w:rPr>
        <w:t>Request for Determination of Applicability (RDA)</w:t>
      </w:r>
      <w:r w:rsidR="00CD55AE" w:rsidRPr="00143452">
        <w:rPr>
          <w:rFonts w:ascii="Times New Roman" w:hAnsi="Times New Roman" w:cs="Times New Roman"/>
          <w:b/>
          <w:sz w:val="28"/>
          <w:szCs w:val="28"/>
        </w:rPr>
        <w:t xml:space="preserve"> Preparation and Filing Instructions</w:t>
      </w:r>
    </w:p>
    <w:p w:rsidR="00CD55AE" w:rsidRDefault="00CD55AE">
      <w:pPr>
        <w:rPr>
          <w:rFonts w:ascii="Times New Roman" w:hAnsi="Times New Roman" w:cs="Times New Roman"/>
          <w:sz w:val="24"/>
          <w:szCs w:val="24"/>
        </w:rPr>
      </w:pPr>
    </w:p>
    <w:p w:rsidR="00CD55AE" w:rsidRDefault="00F80A5A">
      <w:pPr>
        <w:rPr>
          <w:rFonts w:ascii="Times New Roman" w:hAnsi="Times New Roman" w:cs="Times New Roman"/>
          <w:sz w:val="24"/>
          <w:szCs w:val="24"/>
        </w:rPr>
      </w:pPr>
      <w:r>
        <w:rPr>
          <w:rFonts w:ascii="Times New Roman" w:hAnsi="Times New Roman" w:cs="Times New Roman"/>
          <w:sz w:val="24"/>
          <w:szCs w:val="24"/>
        </w:rPr>
        <w:t xml:space="preserve">A Request for Determination of Applicability </w:t>
      </w:r>
      <w:bookmarkStart w:id="0" w:name="_GoBack"/>
      <w:bookmarkEnd w:id="0"/>
      <w:r w:rsidR="00CD55AE">
        <w:rPr>
          <w:rFonts w:ascii="Times New Roman" w:hAnsi="Times New Roman" w:cs="Times New Roman"/>
          <w:sz w:val="24"/>
          <w:szCs w:val="24"/>
        </w:rPr>
        <w:t>is one of the most common applications for work within areas subject to the jurisdiction of the Conservation Commission, regulated under the Wetlands Protection Act (MGL c. 131 s. 40) and the Holliston Wetlands Protection Bylaw (Article XXX</w:t>
      </w:r>
      <w:r w:rsidR="00084B26">
        <w:rPr>
          <w:rFonts w:ascii="Times New Roman" w:hAnsi="Times New Roman" w:cs="Times New Roman"/>
          <w:sz w:val="24"/>
          <w:szCs w:val="24"/>
        </w:rPr>
        <w:t>I</w:t>
      </w:r>
      <w:r w:rsidR="00CD55AE">
        <w:rPr>
          <w:rFonts w:ascii="Times New Roman" w:hAnsi="Times New Roman" w:cs="Times New Roman"/>
          <w:sz w:val="24"/>
          <w:szCs w:val="24"/>
        </w:rPr>
        <w:t xml:space="preserve">). This application is reviewed during a public </w:t>
      </w:r>
      <w:r w:rsidR="004A378D">
        <w:rPr>
          <w:rFonts w:ascii="Times New Roman" w:hAnsi="Times New Roman" w:cs="Times New Roman"/>
          <w:sz w:val="24"/>
          <w:szCs w:val="24"/>
        </w:rPr>
        <w:t>meeting</w:t>
      </w:r>
      <w:r w:rsidR="00763A39">
        <w:rPr>
          <w:rFonts w:ascii="Times New Roman" w:hAnsi="Times New Roman" w:cs="Times New Roman"/>
          <w:sz w:val="24"/>
          <w:szCs w:val="24"/>
        </w:rPr>
        <w:t xml:space="preserve"> by the Conservation Commission to consider </w:t>
      </w:r>
      <w:r w:rsidR="004A378D">
        <w:rPr>
          <w:rFonts w:ascii="Times New Roman" w:hAnsi="Times New Roman" w:cs="Times New Roman"/>
          <w:sz w:val="24"/>
          <w:szCs w:val="24"/>
        </w:rPr>
        <w:t>applicability of the Wetlands Protection Act and Holliston Wetlands Protection Bylaw to the project</w:t>
      </w:r>
      <w:r w:rsidR="00763A39">
        <w:rPr>
          <w:rFonts w:ascii="Times New Roman" w:hAnsi="Times New Roman" w:cs="Times New Roman"/>
          <w:sz w:val="24"/>
          <w:szCs w:val="24"/>
        </w:rPr>
        <w:t xml:space="preserve">, </w:t>
      </w:r>
      <w:r w:rsidR="004A378D">
        <w:rPr>
          <w:rFonts w:ascii="Times New Roman" w:hAnsi="Times New Roman" w:cs="Times New Roman"/>
          <w:sz w:val="24"/>
          <w:szCs w:val="24"/>
        </w:rPr>
        <w:t>with a resulting decision referred to as a Determination of Applicability</w:t>
      </w:r>
      <w:r w:rsidR="00763A39">
        <w:rPr>
          <w:rFonts w:ascii="Times New Roman" w:hAnsi="Times New Roman" w:cs="Times New Roman"/>
          <w:sz w:val="24"/>
          <w:szCs w:val="24"/>
        </w:rPr>
        <w:t>.</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same forms are used for filing a </w:t>
      </w:r>
      <w:r w:rsidR="004A378D">
        <w:rPr>
          <w:rFonts w:ascii="Times New Roman" w:hAnsi="Times New Roman" w:cs="Times New Roman"/>
          <w:sz w:val="24"/>
          <w:szCs w:val="24"/>
        </w:rPr>
        <w:t>Request for Determination of Applicability</w:t>
      </w:r>
      <w:r>
        <w:rPr>
          <w:rFonts w:ascii="Times New Roman" w:hAnsi="Times New Roman" w:cs="Times New Roman"/>
          <w:sz w:val="24"/>
          <w:szCs w:val="24"/>
        </w:rPr>
        <w:t xml:space="preserve"> under the Act and the Bylaw. The </w:t>
      </w:r>
      <w:r w:rsidR="004A378D">
        <w:rPr>
          <w:rFonts w:ascii="Times New Roman" w:hAnsi="Times New Roman" w:cs="Times New Roman"/>
          <w:sz w:val="24"/>
          <w:szCs w:val="24"/>
        </w:rPr>
        <w:t>Request for Determination of Applicability</w:t>
      </w:r>
      <w:r>
        <w:rPr>
          <w:rFonts w:ascii="Times New Roman" w:hAnsi="Times New Roman" w:cs="Times New Roman"/>
          <w:sz w:val="24"/>
          <w:szCs w:val="24"/>
        </w:rPr>
        <w:t xml:space="preserve"> form is available at: </w:t>
      </w:r>
      <w:hyperlink r:id="rId6" w:history="1">
        <w:r w:rsidRPr="00031E6C">
          <w:rPr>
            <w:rStyle w:val="Hyperlink"/>
            <w:rFonts w:ascii="Times New Roman" w:hAnsi="Times New Roman" w:cs="Times New Roman"/>
            <w:sz w:val="24"/>
            <w:szCs w:val="24"/>
          </w:rPr>
          <w:t>http://www.mass.gov/legis/laws/mgl/131-40.htm</w:t>
        </w:r>
      </w:hyperlink>
      <w:r>
        <w:rPr>
          <w:rFonts w:ascii="Times New Roman" w:hAnsi="Times New Roman" w:cs="Times New Roman"/>
          <w:sz w:val="24"/>
          <w:szCs w:val="24"/>
        </w:rPr>
        <w:t>.</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text of the Wetlands Protection Act is available at: </w:t>
      </w:r>
      <w:hyperlink r:id="rId7" w:history="1">
        <w:r w:rsidRPr="00031E6C">
          <w:rPr>
            <w:rStyle w:val="Hyperlink"/>
            <w:rFonts w:ascii="Times New Roman" w:hAnsi="Times New Roman" w:cs="Times New Roman"/>
            <w:sz w:val="24"/>
            <w:szCs w:val="24"/>
          </w:rPr>
          <w:t>https://malegislature.gov/Laws/GeneralLaws/PartI/TitleXIX/Chapter131/Section40</w:t>
        </w:r>
      </w:hyperlink>
      <w:r>
        <w:rPr>
          <w:rFonts w:ascii="Times New Roman" w:hAnsi="Times New Roman" w:cs="Times New Roman"/>
          <w:sz w:val="24"/>
          <w:szCs w:val="24"/>
        </w:rPr>
        <w:t xml:space="preserve"> </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The Massachusetts Wetlands Protection Act Regulations are available at: </w:t>
      </w:r>
      <w:hyperlink r:id="rId8" w:history="1">
        <w:r w:rsidRPr="00031E6C">
          <w:rPr>
            <w:rStyle w:val="Hyperlink"/>
            <w:rFonts w:ascii="Times New Roman" w:hAnsi="Times New Roman" w:cs="Times New Roman"/>
            <w:sz w:val="24"/>
            <w:szCs w:val="24"/>
          </w:rPr>
          <w:t>http://www.mass.gov/regulations/310-CMR-1000-wetlands-protection-act-regulations</w:t>
        </w:r>
      </w:hyperlink>
      <w:r>
        <w:rPr>
          <w:rFonts w:ascii="Times New Roman" w:hAnsi="Times New Roman" w:cs="Times New Roman"/>
          <w:sz w:val="24"/>
          <w:szCs w:val="24"/>
        </w:rPr>
        <w:t>.</w:t>
      </w:r>
    </w:p>
    <w:p w:rsidR="00763A39" w:rsidRDefault="00763A39">
      <w:pPr>
        <w:rPr>
          <w:rFonts w:ascii="Times New Roman" w:hAnsi="Times New Roman" w:cs="Times New Roman"/>
          <w:sz w:val="24"/>
          <w:szCs w:val="24"/>
        </w:rPr>
      </w:pPr>
      <w:r>
        <w:rPr>
          <w:rFonts w:ascii="Times New Roman" w:hAnsi="Times New Roman" w:cs="Times New Roman"/>
          <w:sz w:val="24"/>
          <w:szCs w:val="24"/>
        </w:rPr>
        <w:t>The text of the Holliston Wetlands Protection Bylaw is available at:</w:t>
      </w:r>
      <w:r w:rsidRPr="00763A39">
        <w:t xml:space="preserve"> </w:t>
      </w:r>
      <w:r w:rsidR="00084B26" w:rsidRPr="00084B26">
        <w:rPr>
          <w:rStyle w:val="Hyperlink"/>
          <w:rFonts w:ascii="Times New Roman" w:hAnsi="Times New Roman" w:cs="Times New Roman"/>
          <w:sz w:val="24"/>
          <w:szCs w:val="24"/>
        </w:rPr>
        <w:t>https://www.townofholliston.us/conservation-commission/pages/holliston-wetland-protection-bylaw-article-xxxi</w:t>
      </w:r>
    </w:p>
    <w:p w:rsidR="00763A39" w:rsidRDefault="00763A39">
      <w:pPr>
        <w:rPr>
          <w:rFonts w:ascii="Times New Roman" w:hAnsi="Times New Roman" w:cs="Times New Roman"/>
          <w:sz w:val="24"/>
          <w:szCs w:val="24"/>
        </w:rPr>
      </w:pPr>
      <w:r>
        <w:rPr>
          <w:rFonts w:ascii="Times New Roman" w:hAnsi="Times New Roman" w:cs="Times New Roman"/>
          <w:sz w:val="24"/>
          <w:szCs w:val="24"/>
        </w:rPr>
        <w:t xml:space="preserve">If you have questions or concerns, need assistance, or do not know if your project will require the filing of a </w:t>
      </w:r>
      <w:r w:rsidR="004A378D">
        <w:rPr>
          <w:rFonts w:ascii="Times New Roman" w:hAnsi="Times New Roman" w:cs="Times New Roman"/>
          <w:sz w:val="24"/>
          <w:szCs w:val="24"/>
        </w:rPr>
        <w:t>Request for Determination of Applicability</w:t>
      </w:r>
      <w:r>
        <w:rPr>
          <w:rFonts w:ascii="Times New Roman" w:hAnsi="Times New Roman" w:cs="Times New Roman"/>
          <w:sz w:val="24"/>
          <w:szCs w:val="24"/>
        </w:rPr>
        <w:t xml:space="preserve"> please contact the Holliston Conservation Commission at (508) 429-0607 or </w:t>
      </w:r>
      <w:hyperlink r:id="rId9" w:history="1">
        <w:r w:rsidRPr="00031E6C">
          <w:rPr>
            <w:rStyle w:val="Hyperlink"/>
            <w:rFonts w:ascii="Times New Roman" w:hAnsi="Times New Roman" w:cs="Times New Roman"/>
            <w:sz w:val="24"/>
            <w:szCs w:val="24"/>
          </w:rPr>
          <w:t>conservation@holliston.k12.ma.us</w:t>
        </w:r>
      </w:hyperlink>
      <w:r>
        <w:rPr>
          <w:rFonts w:ascii="Times New Roman" w:hAnsi="Times New Roman" w:cs="Times New Roman"/>
          <w:sz w:val="24"/>
          <w:szCs w:val="24"/>
        </w:rPr>
        <w:t xml:space="preserve"> </w:t>
      </w:r>
    </w:p>
    <w:p w:rsidR="00CD55AE" w:rsidRPr="00143452" w:rsidRDefault="00CD55AE">
      <w:pPr>
        <w:rPr>
          <w:rFonts w:ascii="Times New Roman" w:hAnsi="Times New Roman" w:cs="Times New Roman"/>
          <w:sz w:val="28"/>
          <w:szCs w:val="28"/>
        </w:rPr>
      </w:pPr>
    </w:p>
    <w:p w:rsidR="006420DF" w:rsidRPr="00143452" w:rsidRDefault="004E2774">
      <w:pPr>
        <w:rPr>
          <w:rFonts w:ascii="Times New Roman" w:hAnsi="Times New Roman" w:cs="Times New Roman"/>
          <w:sz w:val="28"/>
          <w:szCs w:val="28"/>
        </w:rPr>
      </w:pPr>
      <w:r w:rsidRPr="00143452">
        <w:rPr>
          <w:rFonts w:ascii="Times New Roman" w:hAnsi="Times New Roman" w:cs="Times New Roman"/>
          <w:sz w:val="28"/>
          <w:szCs w:val="28"/>
        </w:rPr>
        <w:t xml:space="preserve">Applicants must, at a minimum, provide </w:t>
      </w:r>
      <w:r w:rsidRPr="00143452">
        <w:rPr>
          <w:rFonts w:ascii="Times New Roman" w:hAnsi="Times New Roman" w:cs="Times New Roman"/>
          <w:b/>
          <w:sz w:val="28"/>
          <w:szCs w:val="28"/>
          <w:u w:val="single"/>
        </w:rPr>
        <w:t>two (2)</w:t>
      </w:r>
      <w:r w:rsidRPr="00143452">
        <w:rPr>
          <w:rFonts w:ascii="Times New Roman" w:hAnsi="Times New Roman" w:cs="Times New Roman"/>
          <w:sz w:val="28"/>
          <w:szCs w:val="28"/>
        </w:rPr>
        <w:t xml:space="preserve"> copies of the following materials:</w:t>
      </w:r>
    </w:p>
    <w:p w:rsidR="004E2774" w:rsidRPr="00983DC7" w:rsidRDefault="004A378D" w:rsidP="004E27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Wetlands Protection Act Form 1</w:t>
      </w:r>
      <w:r w:rsidR="004E2774" w:rsidRPr="00983DC7">
        <w:rPr>
          <w:rFonts w:ascii="Times New Roman" w:hAnsi="Times New Roman" w:cs="Times New Roman"/>
          <w:sz w:val="24"/>
          <w:szCs w:val="24"/>
        </w:rPr>
        <w:t xml:space="preserve"> (</w:t>
      </w:r>
      <w:r>
        <w:rPr>
          <w:rFonts w:ascii="Times New Roman" w:hAnsi="Times New Roman" w:cs="Times New Roman"/>
          <w:sz w:val="24"/>
          <w:szCs w:val="24"/>
        </w:rPr>
        <w:t>Request for Determination of Applicability</w:t>
      </w:r>
      <w:r w:rsidR="004E2774" w:rsidRPr="00983DC7">
        <w:rPr>
          <w:rFonts w:ascii="Times New Roman" w:hAnsi="Times New Roman" w:cs="Times New Roman"/>
          <w:sz w:val="24"/>
          <w:szCs w:val="24"/>
        </w:rPr>
        <w:t>)</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Project narrative, to include the following:</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Description of project site</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Description of proposed activity(s)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Jurisdictional resource areas onsite</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lastRenderedPageBreak/>
        <w:t>Development plans. Depending on scale and scope of the project, these must be stamped by a certified engineer or land surveyor, to include the following:</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Property boundaries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Resource area delineation</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Boundaries of the 50-ft No Disturbance Zone and 100-ft Buffer Zone</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Boundaries of the 200-ft Riverfront Area</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Base Flood Elevation or floodplain boundaries</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Existing and proposed topography, structures, and any other physical features (walls, paths, trees, wells, drainage, utility lines, etc.)</w:t>
      </w:r>
    </w:p>
    <w:p w:rsidR="004E2774" w:rsidRPr="00983DC7"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Erosion controls</w:t>
      </w:r>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 topographic map of Holliston with the project site clearly marked, search property here:</w:t>
      </w:r>
    </w:p>
    <w:p w:rsidR="004E2774" w:rsidRPr="00983DC7" w:rsidRDefault="00F80A5A" w:rsidP="004E2774">
      <w:pPr>
        <w:pStyle w:val="ListParagraph"/>
        <w:rPr>
          <w:rFonts w:ascii="Times New Roman" w:hAnsi="Times New Roman" w:cs="Times New Roman"/>
          <w:sz w:val="24"/>
          <w:szCs w:val="24"/>
        </w:rPr>
      </w:pPr>
      <w:hyperlink r:id="rId10" w:history="1">
        <w:r w:rsidR="004E2774" w:rsidRPr="00983DC7">
          <w:rPr>
            <w:rStyle w:val="Hyperlink"/>
            <w:rFonts w:ascii="Times New Roman" w:hAnsi="Times New Roman" w:cs="Times New Roman"/>
            <w:sz w:val="24"/>
            <w:szCs w:val="24"/>
          </w:rPr>
          <w:t>https://viewer.nationalmap.gov/advanced-viewer/</w:t>
        </w:r>
      </w:hyperlink>
      <w:r w:rsidR="004E2774" w:rsidRPr="00983DC7">
        <w:rPr>
          <w:rFonts w:ascii="Times New Roman" w:hAnsi="Times New Roman" w:cs="Times New Roman"/>
          <w:sz w:val="24"/>
          <w:szCs w:val="24"/>
        </w:rPr>
        <w:t xml:space="preserve">  or</w:t>
      </w:r>
    </w:p>
    <w:p w:rsidR="004E2774" w:rsidRPr="00983DC7" w:rsidRDefault="00F80A5A" w:rsidP="004E2774">
      <w:pPr>
        <w:pStyle w:val="ListParagraph"/>
        <w:rPr>
          <w:rFonts w:ascii="Times New Roman" w:hAnsi="Times New Roman" w:cs="Times New Roman"/>
          <w:sz w:val="24"/>
          <w:szCs w:val="24"/>
        </w:rPr>
      </w:pPr>
      <w:hyperlink r:id="rId11" w:anchor="4/40.01/-100.06" w:history="1">
        <w:r w:rsidR="004E2774" w:rsidRPr="00983DC7">
          <w:rPr>
            <w:rStyle w:val="Hyperlink"/>
            <w:rFonts w:ascii="Times New Roman" w:hAnsi="Times New Roman" w:cs="Times New Roman"/>
            <w:sz w:val="24"/>
            <w:szCs w:val="24"/>
          </w:rPr>
          <w:t>https://ngmdb.usgs.gove/topoview/viewer/#4/40.01/-100.06</w:t>
        </w:r>
      </w:hyperlink>
    </w:p>
    <w:p w:rsidR="004E2774" w:rsidRPr="00983DC7"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 FEMA floodplain map, download “Dynamic Map” here:</w:t>
      </w:r>
    </w:p>
    <w:p w:rsidR="004E2774" w:rsidRPr="00983DC7" w:rsidRDefault="00F80A5A" w:rsidP="004E2774">
      <w:pPr>
        <w:pStyle w:val="ListParagraph"/>
        <w:rPr>
          <w:rFonts w:ascii="Times New Roman" w:hAnsi="Times New Roman" w:cs="Times New Roman"/>
          <w:sz w:val="24"/>
          <w:szCs w:val="24"/>
        </w:rPr>
      </w:pPr>
      <w:hyperlink r:id="rId12" w:history="1">
        <w:r w:rsidR="004E2774" w:rsidRPr="00983DC7">
          <w:rPr>
            <w:rStyle w:val="Hyperlink"/>
            <w:rFonts w:ascii="Times New Roman" w:hAnsi="Times New Roman" w:cs="Times New Roman"/>
            <w:sz w:val="24"/>
            <w:szCs w:val="24"/>
          </w:rPr>
          <w:t>https://msc.fema.govportal/home</w:t>
        </w:r>
      </w:hyperlink>
    </w:p>
    <w:p w:rsidR="00AA15B4" w:rsidRDefault="004E2774" w:rsidP="004E2774">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 xml:space="preserve">Bylaw </w:t>
      </w:r>
      <w:r w:rsidR="004A378D">
        <w:rPr>
          <w:rFonts w:ascii="Times New Roman" w:hAnsi="Times New Roman" w:cs="Times New Roman"/>
          <w:sz w:val="24"/>
          <w:szCs w:val="24"/>
        </w:rPr>
        <w:t>filing fee</w:t>
      </w:r>
      <w:r w:rsidR="00AA15B4">
        <w:rPr>
          <w:rFonts w:ascii="Times New Roman" w:hAnsi="Times New Roman" w:cs="Times New Roman"/>
          <w:sz w:val="24"/>
          <w:szCs w:val="24"/>
        </w:rPr>
        <w:t>:</w:t>
      </w:r>
    </w:p>
    <w:p w:rsidR="004E2774" w:rsidRDefault="00AA15B4" w:rsidP="00AA15B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Residential: $100</w:t>
      </w:r>
    </w:p>
    <w:p w:rsidR="00AA15B4" w:rsidRPr="00983DC7" w:rsidRDefault="00AA15B4" w:rsidP="00AA15B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Commercial/industrial/other: $150</w:t>
      </w:r>
    </w:p>
    <w:p w:rsidR="004E2774" w:rsidRDefault="004E2774" w:rsidP="004E2774">
      <w:pPr>
        <w:pStyle w:val="ListParagraph"/>
        <w:numPr>
          <w:ilvl w:val="1"/>
          <w:numId w:val="1"/>
        </w:numPr>
        <w:rPr>
          <w:rFonts w:ascii="Times New Roman" w:hAnsi="Times New Roman" w:cs="Times New Roman"/>
          <w:sz w:val="24"/>
          <w:szCs w:val="24"/>
        </w:rPr>
      </w:pPr>
      <w:r w:rsidRPr="00983DC7">
        <w:rPr>
          <w:rFonts w:ascii="Times New Roman" w:hAnsi="Times New Roman" w:cs="Times New Roman"/>
          <w:sz w:val="24"/>
          <w:szCs w:val="24"/>
        </w:rPr>
        <w:t>Bylaw fees payable to “Town of Holliston”</w:t>
      </w:r>
    </w:p>
    <w:p w:rsidR="00A4479B" w:rsidRPr="00983DC7" w:rsidRDefault="00A4479B" w:rsidP="00A4479B">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Abutter Notification</w:t>
      </w:r>
    </w:p>
    <w:p w:rsidR="00A4479B" w:rsidRPr="00983DC7" w:rsidRDefault="00A4479B" w:rsidP="00A4479B">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Certified Abutter List, available from the Holliston Assessor’s Department</w:t>
      </w:r>
    </w:p>
    <w:p w:rsidR="00A4479B" w:rsidRPr="00A4479B" w:rsidRDefault="00A4479B" w:rsidP="00A4479B">
      <w:pPr>
        <w:pStyle w:val="ListParagraph"/>
        <w:numPr>
          <w:ilvl w:val="0"/>
          <w:numId w:val="1"/>
        </w:numPr>
        <w:rPr>
          <w:rFonts w:ascii="Times New Roman" w:hAnsi="Times New Roman" w:cs="Times New Roman"/>
          <w:sz w:val="24"/>
          <w:szCs w:val="24"/>
        </w:rPr>
      </w:pPr>
      <w:r w:rsidRPr="00983DC7">
        <w:rPr>
          <w:rFonts w:ascii="Times New Roman" w:hAnsi="Times New Roman" w:cs="Times New Roman"/>
          <w:sz w:val="24"/>
          <w:szCs w:val="24"/>
        </w:rPr>
        <w:t>Affidavit of Service</w:t>
      </w:r>
    </w:p>
    <w:p w:rsidR="003F252D" w:rsidRDefault="004E2774" w:rsidP="004E2774">
      <w:pPr>
        <w:rPr>
          <w:rFonts w:ascii="Times New Roman" w:hAnsi="Times New Roman" w:cs="Times New Roman"/>
          <w:b/>
          <w:sz w:val="24"/>
          <w:szCs w:val="24"/>
          <w:u w:val="single"/>
        </w:rPr>
      </w:pPr>
      <w:r w:rsidRPr="00983DC7">
        <w:rPr>
          <w:rFonts w:ascii="Times New Roman" w:hAnsi="Times New Roman" w:cs="Times New Roman"/>
          <w:sz w:val="24"/>
          <w:szCs w:val="24"/>
        </w:rPr>
        <w:t xml:space="preserve">Upon receipt of the </w:t>
      </w:r>
      <w:r w:rsidR="004A378D">
        <w:rPr>
          <w:rFonts w:ascii="Times New Roman" w:hAnsi="Times New Roman" w:cs="Times New Roman"/>
          <w:sz w:val="24"/>
          <w:szCs w:val="24"/>
        </w:rPr>
        <w:t>Request for Determination of Applicability</w:t>
      </w:r>
      <w:r w:rsidRPr="00983DC7">
        <w:rPr>
          <w:rFonts w:ascii="Times New Roman" w:hAnsi="Times New Roman" w:cs="Times New Roman"/>
          <w:sz w:val="24"/>
          <w:szCs w:val="24"/>
        </w:rPr>
        <w:t xml:space="preserve">, a </w:t>
      </w:r>
      <w:r w:rsidR="004A378D">
        <w:rPr>
          <w:rFonts w:ascii="Times New Roman" w:hAnsi="Times New Roman" w:cs="Times New Roman"/>
          <w:sz w:val="24"/>
          <w:szCs w:val="24"/>
        </w:rPr>
        <w:t>public meeting</w:t>
      </w:r>
      <w:r w:rsidRPr="00983DC7">
        <w:rPr>
          <w:rFonts w:ascii="Times New Roman" w:hAnsi="Times New Roman" w:cs="Times New Roman"/>
          <w:sz w:val="24"/>
          <w:szCs w:val="24"/>
        </w:rPr>
        <w:t xml:space="preserve"> will be scheduled within twenty-one (21) days. Prior to this </w:t>
      </w:r>
      <w:r w:rsidR="004A378D">
        <w:rPr>
          <w:rFonts w:ascii="Times New Roman" w:hAnsi="Times New Roman" w:cs="Times New Roman"/>
          <w:sz w:val="24"/>
          <w:szCs w:val="24"/>
        </w:rPr>
        <w:t>meeting</w:t>
      </w:r>
      <w:r w:rsidRPr="00983DC7">
        <w:rPr>
          <w:rFonts w:ascii="Times New Roman" w:hAnsi="Times New Roman" w:cs="Times New Roman"/>
          <w:sz w:val="24"/>
          <w:szCs w:val="24"/>
        </w:rPr>
        <w:t xml:space="preserve">, the Conservation Commission shall place a notice in </w:t>
      </w:r>
      <w:proofErr w:type="spellStart"/>
      <w:r w:rsidRPr="00983DC7">
        <w:rPr>
          <w:rFonts w:ascii="Times New Roman" w:hAnsi="Times New Roman" w:cs="Times New Roman"/>
          <w:i/>
          <w:sz w:val="24"/>
          <w:szCs w:val="24"/>
        </w:rPr>
        <w:t>Metrowest</w:t>
      </w:r>
      <w:proofErr w:type="spellEnd"/>
      <w:r w:rsidRPr="00983DC7">
        <w:rPr>
          <w:rFonts w:ascii="Times New Roman" w:hAnsi="Times New Roman" w:cs="Times New Roman"/>
          <w:i/>
          <w:sz w:val="24"/>
          <w:szCs w:val="24"/>
        </w:rPr>
        <w:t xml:space="preserve"> Daily News</w:t>
      </w:r>
      <w:r w:rsidRPr="00983DC7">
        <w:rPr>
          <w:rFonts w:ascii="Times New Roman" w:hAnsi="Times New Roman" w:cs="Times New Roman"/>
          <w:sz w:val="24"/>
          <w:szCs w:val="24"/>
        </w:rPr>
        <w:t xml:space="preserve"> or another largely circulated newspaper in Holliston, advertising the time, date, location, and nature of the public </w:t>
      </w:r>
      <w:r w:rsidR="004A378D">
        <w:rPr>
          <w:rFonts w:ascii="Times New Roman" w:hAnsi="Times New Roman" w:cs="Times New Roman"/>
          <w:sz w:val="24"/>
          <w:szCs w:val="24"/>
        </w:rPr>
        <w:t>meeting</w:t>
      </w:r>
      <w:r w:rsidRPr="00983DC7">
        <w:rPr>
          <w:rFonts w:ascii="Times New Roman" w:hAnsi="Times New Roman" w:cs="Times New Roman"/>
          <w:sz w:val="24"/>
          <w:szCs w:val="24"/>
        </w:rPr>
        <w:t xml:space="preserve">. </w:t>
      </w:r>
    </w:p>
    <w:p w:rsidR="00CD55AE" w:rsidRDefault="00CD55AE" w:rsidP="004E2774">
      <w:pPr>
        <w:rPr>
          <w:rFonts w:ascii="Times New Roman" w:hAnsi="Times New Roman" w:cs="Times New Roman"/>
          <w:sz w:val="24"/>
          <w:szCs w:val="24"/>
        </w:rPr>
      </w:pPr>
      <w:r>
        <w:rPr>
          <w:rFonts w:ascii="Times New Roman" w:hAnsi="Times New Roman" w:cs="Times New Roman"/>
          <w:sz w:val="24"/>
          <w:szCs w:val="24"/>
        </w:rPr>
        <w:t>A copy of the current Estimated Habitats of Rare Wetlands Wildlife &amp; Certified Vernal Pools map is available for review at the following:</w:t>
      </w:r>
      <w:r w:rsidR="00DE5567" w:rsidRPr="00DE5567">
        <w:t xml:space="preserve"> </w:t>
      </w:r>
      <w:hyperlink r:id="rId13" w:history="1">
        <w:r w:rsidR="00DE5567" w:rsidRPr="00031E6C">
          <w:rPr>
            <w:rStyle w:val="Hyperlink"/>
            <w:rFonts w:ascii="Times New Roman" w:hAnsi="Times New Roman" w:cs="Times New Roman"/>
            <w:sz w:val="24"/>
            <w:szCs w:val="24"/>
          </w:rPr>
          <w:t>http://maps.massgis.state.ma.us/map_ol/oliver.php</w:t>
        </w:r>
      </w:hyperlink>
      <w:r w:rsidR="00DE5567">
        <w:rPr>
          <w:rFonts w:ascii="Times New Roman" w:hAnsi="Times New Roman" w:cs="Times New Roman"/>
          <w:sz w:val="24"/>
          <w:szCs w:val="24"/>
        </w:rPr>
        <w:t xml:space="preserve"> </w:t>
      </w:r>
      <w:r>
        <w:rPr>
          <w:rFonts w:ascii="Times New Roman" w:hAnsi="Times New Roman" w:cs="Times New Roman"/>
          <w:sz w:val="24"/>
          <w:szCs w:val="24"/>
        </w:rPr>
        <w:t xml:space="preserve"> (turn on layers Priority Habitat for Rare Species and Estimated Habitat for Rare Species</w:t>
      </w:r>
      <w:r w:rsidR="00DE5567">
        <w:rPr>
          <w:rFonts w:ascii="Times New Roman" w:hAnsi="Times New Roman" w:cs="Times New Roman"/>
          <w:sz w:val="24"/>
          <w:szCs w:val="24"/>
        </w:rPr>
        <w:t xml:space="preserve"> and zoom in to your property</w:t>
      </w:r>
      <w:r>
        <w:rPr>
          <w:rFonts w:ascii="Times New Roman" w:hAnsi="Times New Roman" w:cs="Times New Roman"/>
          <w:sz w:val="24"/>
          <w:szCs w:val="24"/>
        </w:rPr>
        <w:t xml:space="preserve">). If your project is located within these areas, a copy of the </w:t>
      </w:r>
      <w:r w:rsidR="004A378D">
        <w:rPr>
          <w:rFonts w:ascii="Times New Roman" w:hAnsi="Times New Roman" w:cs="Times New Roman"/>
          <w:sz w:val="24"/>
          <w:szCs w:val="24"/>
        </w:rPr>
        <w:t xml:space="preserve">Request for Determination of Applicability </w:t>
      </w:r>
      <w:r>
        <w:rPr>
          <w:rFonts w:ascii="Times New Roman" w:hAnsi="Times New Roman" w:cs="Times New Roman"/>
          <w:sz w:val="24"/>
          <w:szCs w:val="24"/>
        </w:rPr>
        <w:t>package must be sent to:</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Natural Heritage and Endangered Species Program</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Massachusetts Division of Fisheries and Wildlife</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1 Rabbit Hill Road</w:t>
      </w:r>
    </w:p>
    <w:p w:rsidR="00CD55AE" w:rsidRDefault="00CD55AE" w:rsidP="00CD55AE">
      <w:pPr>
        <w:spacing w:after="0"/>
        <w:jc w:val="center"/>
        <w:rPr>
          <w:rFonts w:ascii="Times New Roman" w:hAnsi="Times New Roman" w:cs="Times New Roman"/>
          <w:sz w:val="24"/>
          <w:szCs w:val="24"/>
        </w:rPr>
      </w:pPr>
      <w:r>
        <w:rPr>
          <w:rFonts w:ascii="Times New Roman" w:hAnsi="Times New Roman" w:cs="Times New Roman"/>
          <w:sz w:val="24"/>
          <w:szCs w:val="24"/>
        </w:rPr>
        <w:t>Westborough, MA 01581</w:t>
      </w:r>
    </w:p>
    <w:p w:rsidR="00CD55AE" w:rsidRDefault="00CD55AE" w:rsidP="00CD55AE">
      <w:pPr>
        <w:spacing w:after="0"/>
        <w:jc w:val="center"/>
        <w:rPr>
          <w:rFonts w:ascii="Times New Roman" w:hAnsi="Times New Roman" w:cs="Times New Roman"/>
          <w:sz w:val="24"/>
          <w:szCs w:val="24"/>
        </w:rPr>
      </w:pPr>
    </w:p>
    <w:p w:rsidR="00CD55AE" w:rsidRDefault="00CD55AE" w:rsidP="00CD55AE">
      <w:pPr>
        <w:rPr>
          <w:rFonts w:ascii="Times New Roman" w:hAnsi="Times New Roman" w:cs="Times New Roman"/>
          <w:sz w:val="24"/>
          <w:szCs w:val="24"/>
        </w:rPr>
      </w:pPr>
      <w:r>
        <w:rPr>
          <w:rFonts w:ascii="Times New Roman" w:hAnsi="Times New Roman" w:cs="Times New Roman"/>
          <w:sz w:val="24"/>
          <w:szCs w:val="24"/>
        </w:rPr>
        <w:t xml:space="preserve">During the scheduled public hearing, the Commission shall make a decision on the </w:t>
      </w:r>
      <w:r w:rsidR="004A378D">
        <w:rPr>
          <w:rFonts w:ascii="Times New Roman" w:hAnsi="Times New Roman" w:cs="Times New Roman"/>
          <w:sz w:val="24"/>
          <w:szCs w:val="24"/>
        </w:rPr>
        <w:t>Request for Determination of Applicability</w:t>
      </w:r>
      <w:r>
        <w:rPr>
          <w:rFonts w:ascii="Times New Roman" w:hAnsi="Times New Roman" w:cs="Times New Roman"/>
          <w:sz w:val="24"/>
          <w:szCs w:val="24"/>
        </w:rPr>
        <w:t xml:space="preserve"> based on the information and materials filed, site visits, and information presented during the hearing.</w:t>
      </w:r>
      <w:r w:rsidR="004A378D">
        <w:rPr>
          <w:rFonts w:ascii="Times New Roman" w:hAnsi="Times New Roman" w:cs="Times New Roman"/>
          <w:sz w:val="24"/>
          <w:szCs w:val="24"/>
        </w:rPr>
        <w:t xml:space="preserve"> </w:t>
      </w:r>
      <w:r>
        <w:rPr>
          <w:rFonts w:ascii="Times New Roman" w:hAnsi="Times New Roman" w:cs="Times New Roman"/>
          <w:sz w:val="24"/>
          <w:szCs w:val="24"/>
        </w:rPr>
        <w:t xml:space="preserve">If more information or revisions to the plans are needed, the meeting may be continued in compliance with applicable State and Town laws. If the </w:t>
      </w:r>
      <w:r>
        <w:rPr>
          <w:rFonts w:ascii="Times New Roman" w:hAnsi="Times New Roman" w:cs="Times New Roman"/>
          <w:sz w:val="24"/>
          <w:szCs w:val="24"/>
        </w:rPr>
        <w:lastRenderedPageBreak/>
        <w:t xml:space="preserve">applicant fails to provide the requested information, the Commission may </w:t>
      </w:r>
      <w:r w:rsidR="004A378D">
        <w:rPr>
          <w:rFonts w:ascii="Times New Roman" w:hAnsi="Times New Roman" w:cs="Times New Roman"/>
          <w:sz w:val="24"/>
          <w:szCs w:val="24"/>
        </w:rPr>
        <w:t>issue a denial based</w:t>
      </w:r>
      <w:r>
        <w:rPr>
          <w:rFonts w:ascii="Times New Roman" w:hAnsi="Times New Roman" w:cs="Times New Roman"/>
          <w:sz w:val="24"/>
          <w:szCs w:val="24"/>
        </w:rPr>
        <w:t xml:space="preserve"> on these grounds. The decision shall be issued within 21 days of the closing of the public </w:t>
      </w:r>
      <w:r w:rsidR="004A378D">
        <w:rPr>
          <w:rFonts w:ascii="Times New Roman" w:hAnsi="Times New Roman" w:cs="Times New Roman"/>
          <w:sz w:val="24"/>
          <w:szCs w:val="24"/>
        </w:rPr>
        <w:t>meeting</w:t>
      </w:r>
      <w:r>
        <w:rPr>
          <w:rFonts w:ascii="Times New Roman" w:hAnsi="Times New Roman" w:cs="Times New Roman"/>
          <w:sz w:val="24"/>
          <w:szCs w:val="24"/>
        </w:rPr>
        <w:t>.</w:t>
      </w:r>
    </w:p>
    <w:p w:rsidR="00CD55AE" w:rsidRPr="00CD55AE" w:rsidRDefault="00CD55AE" w:rsidP="00CD55AE">
      <w:pPr>
        <w:spacing w:after="0"/>
        <w:rPr>
          <w:rFonts w:ascii="Times New Roman" w:hAnsi="Times New Roman" w:cs="Times New Roman"/>
          <w:sz w:val="24"/>
          <w:szCs w:val="24"/>
        </w:rPr>
      </w:pPr>
      <w:r>
        <w:rPr>
          <w:rFonts w:ascii="Times New Roman" w:hAnsi="Times New Roman" w:cs="Times New Roman"/>
          <w:sz w:val="24"/>
          <w:szCs w:val="24"/>
        </w:rPr>
        <w:t xml:space="preserve">Prior to the commencement of any approved work, the Order of Conditions (decision) </w:t>
      </w:r>
      <w:r>
        <w:rPr>
          <w:rFonts w:ascii="Times New Roman" w:hAnsi="Times New Roman" w:cs="Times New Roman"/>
          <w:b/>
          <w:sz w:val="24"/>
          <w:szCs w:val="24"/>
          <w:u w:val="single"/>
        </w:rPr>
        <w:t>must</w:t>
      </w:r>
      <w:r>
        <w:rPr>
          <w:rFonts w:ascii="Times New Roman" w:hAnsi="Times New Roman" w:cs="Times New Roman"/>
          <w:sz w:val="24"/>
          <w:szCs w:val="24"/>
        </w:rPr>
        <w:t xml:space="preserve"> be recorded at the Registry of Deeds. From the date of issuance, there is a ten (10) business day appeal period before work can begin.</w:t>
      </w:r>
    </w:p>
    <w:sectPr w:rsidR="00CD55AE" w:rsidRPr="00CD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35E3C"/>
    <w:multiLevelType w:val="hybridMultilevel"/>
    <w:tmpl w:val="43FA41B2"/>
    <w:lvl w:ilvl="0" w:tplc="D52802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74"/>
    <w:rsid w:val="00084B26"/>
    <w:rsid w:val="00143452"/>
    <w:rsid w:val="00263C87"/>
    <w:rsid w:val="0032576F"/>
    <w:rsid w:val="003F252D"/>
    <w:rsid w:val="004A378D"/>
    <w:rsid w:val="004E2774"/>
    <w:rsid w:val="006420DF"/>
    <w:rsid w:val="00763A39"/>
    <w:rsid w:val="00983DC7"/>
    <w:rsid w:val="00A4479B"/>
    <w:rsid w:val="00AA15B4"/>
    <w:rsid w:val="00B838EA"/>
    <w:rsid w:val="00CD55AE"/>
    <w:rsid w:val="00DE5567"/>
    <w:rsid w:val="00EE0420"/>
    <w:rsid w:val="00F8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051B3-4311-4018-92FC-26311983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74"/>
    <w:pPr>
      <w:ind w:left="720"/>
      <w:contextualSpacing/>
    </w:pPr>
  </w:style>
  <w:style w:type="character" w:styleId="Hyperlink">
    <w:name w:val="Hyperlink"/>
    <w:basedOn w:val="DefaultParagraphFont"/>
    <w:uiPriority w:val="99"/>
    <w:unhideWhenUsed/>
    <w:rsid w:val="004E2774"/>
    <w:rPr>
      <w:color w:val="0563C1" w:themeColor="hyperlink"/>
      <w:u w:val="single"/>
    </w:rPr>
  </w:style>
  <w:style w:type="paragraph" w:styleId="Title">
    <w:name w:val="Title"/>
    <w:basedOn w:val="Normal"/>
    <w:link w:val="TitleChar"/>
    <w:qFormat/>
    <w:rsid w:val="00143452"/>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143452"/>
    <w:rPr>
      <w:rFonts w:ascii="Arial" w:eastAsia="Times New Roman" w:hAnsi="Arial" w:cs="Times New Roman"/>
      <w:b/>
      <w:sz w:val="24"/>
      <w:szCs w:val="20"/>
    </w:rPr>
  </w:style>
  <w:style w:type="paragraph" w:styleId="Subtitle">
    <w:name w:val="Subtitle"/>
    <w:basedOn w:val="Normal"/>
    <w:link w:val="SubtitleChar"/>
    <w:qFormat/>
    <w:rsid w:val="00143452"/>
    <w:pPr>
      <w:tabs>
        <w:tab w:val="left" w:pos="2700"/>
        <w:tab w:val="left" w:pos="2880"/>
      </w:tabs>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14345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regulations/310-CMR-1000-wetlands-protection-act-regulations" TargetMode="External"/><Relationship Id="rId13" Type="http://schemas.openxmlformats.org/officeDocument/2006/relationships/hyperlink" Target="http://maps.massgis.state.ma.us/map_ol/oliver.php" TargetMode="External"/><Relationship Id="rId3" Type="http://schemas.openxmlformats.org/officeDocument/2006/relationships/settings" Target="settings.xml"/><Relationship Id="rId7" Type="http://schemas.openxmlformats.org/officeDocument/2006/relationships/hyperlink" Target="https://malegislature.gov/Laws/GeneralLaws/PartI/TitleXIX/Chapter131/Section40" TargetMode="External"/><Relationship Id="rId12" Type="http://schemas.openxmlformats.org/officeDocument/2006/relationships/hyperlink" Target="https://msc.fema.govportal/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legis/laws/mgl/131-40.htm" TargetMode="External"/><Relationship Id="rId11" Type="http://schemas.openxmlformats.org/officeDocument/2006/relationships/hyperlink" Target="https://ngmdb.usgs.gove/topoview/view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viewer.nationalmap.gov/advanced-viewer/" TargetMode="External"/><Relationship Id="rId4" Type="http://schemas.openxmlformats.org/officeDocument/2006/relationships/webSettings" Target="webSettings.xml"/><Relationship Id="rId9" Type="http://schemas.openxmlformats.org/officeDocument/2006/relationships/hyperlink" Target="mailto:conservation@holliston.k12.m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DellLaptopBase</dc:creator>
  <cp:keywords/>
  <dc:description/>
  <cp:lastModifiedBy>DellLaptopBase</cp:lastModifiedBy>
  <cp:revision>13</cp:revision>
  <dcterms:created xsi:type="dcterms:W3CDTF">2021-11-03T15:43:00Z</dcterms:created>
  <dcterms:modified xsi:type="dcterms:W3CDTF">2024-02-28T18:21:00Z</dcterms:modified>
</cp:coreProperties>
</file>